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F3C" w:rsidRDefault="00E72F3C" w:rsidP="00E72F3C">
      <w:pPr>
        <w:pStyle w:val="a3"/>
        <w:shd w:val="clear" w:color="auto" w:fill="F1F6FB"/>
        <w:spacing w:before="0" w:beforeAutospacing="0" w:line="420" w:lineRule="atLeast"/>
        <w:jc w:val="both"/>
        <w:rPr>
          <w:rFonts w:ascii="Arial" w:hAnsi="Arial" w:cs="Arial"/>
          <w:sz w:val="27"/>
          <w:szCs w:val="27"/>
        </w:rPr>
      </w:pPr>
      <w:r>
        <w:rPr>
          <w:rFonts w:ascii="Arial" w:hAnsi="Arial" w:cs="Arial"/>
          <w:sz w:val="27"/>
          <w:szCs w:val="27"/>
        </w:rPr>
        <w:t>В каких случаях выдают больничный лист • болезнь (травма) гражданина; • долечивание работника в санаторно-курортном учреждении; • протезирование в стационаре; • болезнь члена семьи, за которым необходим уход; • беременность и предстоящие роды; • карантин.</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Больничный оплачивается по формуле: Выплата = общая зарплата за 2 года / 730 дней * количество дней больничного * коэффициент</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Коэффициент зависит от общего стажа: • менее 5 лет – 0,6 • от 5 до 8 лет – 0,8 • более 8 лет – 1</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Максимальный размер Размер пособия исчисляется исходя из среднего заработка за два предшествующих календарных года. То есть если вы болели в 2020 году, средний заработок должен считаться за 2019 и 2018 годы. За 2020 год можно учесть заработок в размере, не превышающем 912 тыс. руб., а за 2019 и 2018 годы – не превышающем 865 тыс. руб. и 815 тыс. руб. соответственно. Значит, в 2020 год значение среднедневного заработка будет не больше (865 000 + 815 000) / 730 = 2 301, 37 руб.</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Считаются ли выходные? Пособие выплачиваются за календарные дни, то есть за весь период, на который выдан листок нетрудоспособности.</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Из этого правила есть исключения, их список – в статье 9 ФЗ «Об обязательном социальном страховании на случай временной нетрудоспособности и в связи с материнством».</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 xml:space="preserve">Так, согласно ст. 9 ФЗ «Об обязательном социальном страховании на случай временной нетрудоспособности и в связи с материнством», пособие по временной нетрудоспособности не назначается застрахованному лицу за следующие периоды: 1)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 2) за период </w:t>
      </w:r>
      <w:r>
        <w:rPr>
          <w:rFonts w:ascii="Arial" w:hAnsi="Arial" w:cs="Arial"/>
          <w:sz w:val="27"/>
          <w:szCs w:val="27"/>
        </w:rPr>
        <w:lastRenderedPageBreak/>
        <w:t>отстранения от работы в соответствии с законодательством Российской Федерации, если за этот период не начисляется заработная плата; 3) за период заключения под стражу или административного ареста; 4) за период проведения судебно-медицинской экспертизы; 5) за период простоя, за исключением случаев, предусмотренных частью 7 статьи 7 данного ФЗ.</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Минимальная планка для расчета – МРОТ Если больничный в расчете за полный календарный месяц получается ниже минимального размера оплаты труда (12 130 руб.), то вместо этого пособие по временной нетрудоспособности выплатят исходя из МРОТ. Эти правила действуют с 1 апреля по 31 декабря 2020 года включительно.</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Формула для таких случаев: Выплата = МРОТ / количество дней в месяце, на который приходится больничный * количество дней больничного</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Если больничный рассчитывают по МРОТ Для тех, кто работает неполный рабочий день или неделю, размер пособия по временной нетрудоспособности, исчисленного исходя из МРОТ, определяется пропорционально продолжительности рабочего времени. Минимальный размер оплаты труда для исчисления больничных определяется с учетом районных коэффициентов.</w:t>
      </w:r>
    </w:p>
    <w:p w:rsidR="00E72F3C" w:rsidRDefault="00E72F3C" w:rsidP="00E72F3C">
      <w:pPr>
        <w:pStyle w:val="a3"/>
        <w:shd w:val="clear" w:color="auto" w:fill="F1F6FB"/>
        <w:spacing w:line="420" w:lineRule="atLeast"/>
        <w:jc w:val="both"/>
        <w:rPr>
          <w:rFonts w:ascii="Arial" w:hAnsi="Arial" w:cs="Arial"/>
          <w:sz w:val="27"/>
          <w:szCs w:val="27"/>
        </w:rPr>
      </w:pPr>
      <w:r>
        <w:rPr>
          <w:rFonts w:ascii="Arial" w:hAnsi="Arial" w:cs="Arial"/>
          <w:sz w:val="27"/>
          <w:szCs w:val="27"/>
        </w:rPr>
        <w:t>В каких случаях могут отказать в назначении пособия: •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 • наступление временной нетрудоспособности вследствие совершения застрахованным лицом умышленного преступления.</w:t>
      </w:r>
    </w:p>
    <w:p w:rsidR="00C27493" w:rsidRDefault="00E72F3C">
      <w:bookmarkStart w:id="0" w:name="_GoBack"/>
      <w:bookmarkEnd w:id="0"/>
    </w:p>
    <w:sectPr w:rsidR="00C27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4D"/>
    <w:rsid w:val="00340B3D"/>
    <w:rsid w:val="00571B22"/>
    <w:rsid w:val="00C1074D"/>
    <w:rsid w:val="00E7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D39DF-C777-45DF-B885-D04FDF9B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F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cp:revision>
  <dcterms:created xsi:type="dcterms:W3CDTF">2025-03-10T07:06:00Z</dcterms:created>
  <dcterms:modified xsi:type="dcterms:W3CDTF">2025-03-10T07:06:00Z</dcterms:modified>
</cp:coreProperties>
</file>